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5385.826771653543" w:firstLine="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Руководителям образовательных организаций</w:t>
        <w:br w:type="textWrapping"/>
        <w:t xml:space="preserve">(по списку)</w:t>
      </w:r>
    </w:p>
    <w:p w:rsidR="00000000" w:rsidDel="00000000" w:rsidP="00000000" w:rsidRDefault="00000000" w:rsidRPr="00000000" w14:paraId="00000002">
      <w:pPr>
        <w:spacing w:line="240" w:lineRule="auto"/>
        <w:ind w:firstLine="566.929133858267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771"/>
        </w:tabs>
        <w:ind w:firstLine="720.0000000000001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Учи.ру — крупнейшая российская онлайн-платформа для школьников. Наши интерактивные курсы включены в перечень электронных образовательных ресурсов Минпросвещения России Приказом № 499 от 18 июля 2024 года. В 2023–2024 учебном году инструментами Учи.ру воспользовались более 749 тыс. педагогов, 14,5 млн учеников и 6,2 млн родителей.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5 ноября — 2 декабря на платформе проходит всероссийская онлайн-олимпиада для учащихся 1–11 классов «Культура вокруг нас»: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6"/>
            <w:szCs w:val="26"/>
            <w:highlight w:val="white"/>
            <w:u w:val="single"/>
            <w:rtl w:val="0"/>
          </w:rPr>
          <w:t xml:space="preserve">https://vk.cc/cCILJL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Соревнование проводится в рамках нацпроекта «Культура». Организаторы: Учи.ру, АНО «Национальные приоритеты», Минкульт России.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771"/>
        </w:tabs>
        <w:spacing w:line="276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Олимпиада межпредметная, в нее включены задания по литературе, истории и искусству. Участие бесплатное. Школьникам достаточно иметь компьютер или планшет с современным браузером и выходом в интернет.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росим Вас проинформировать учителей об олимпиаде и порекомендовать ученикам принять в ней участие.</w:t>
      </w:r>
    </w:p>
    <w:p w:rsidR="00000000" w:rsidDel="00000000" w:rsidP="00000000" w:rsidRDefault="00000000" w:rsidRPr="00000000" w14:paraId="00000008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9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910"/>
        <w:gridCol w:w="8289"/>
        <w:tblGridChange w:id="0">
          <w:tblGrid>
            <w:gridCol w:w="1910"/>
            <w:gridCol w:w="828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40" w:lineRule="auto"/>
              <w:ind w:right="102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Приложение:</w:t>
            </w:r>
          </w:p>
        </w:tc>
        <w:tc>
          <w:tcPr/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tabs>
                <w:tab w:val="left" w:leader="none" w:pos="-142"/>
              </w:tabs>
              <w:spacing w:line="276" w:lineRule="auto"/>
              <w:ind w:left="720" w:right="1070.3149606299216" w:hanging="36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Инструкция по организации олимпиады для учителей на 1 л.</w:t>
            </w:r>
          </w:p>
        </w:tc>
      </w:tr>
    </w:tbl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vk.cc/cCILJ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